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80" w:rsidRPr="00FF0380" w:rsidRDefault="00B07C50" w:rsidP="00FF0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tab/>
      </w:r>
      <w:r w:rsidR="00FF0380" w:rsidRPr="00FF0380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t xml:space="preserve">Федеральным законом от 21 октября 2013 года № 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</w:t>
      </w:r>
      <w:r w:rsidR="00FF0380" w:rsidRPr="00B07C50">
        <w:rPr>
          <w:rFonts w:ascii="Times New Roman" w:eastAsia="Times New Roman" w:hAnsi="Times New Roman" w:cs="Times New Roman"/>
          <w:b/>
          <w:color w:val="FF0000"/>
          <w:spacing w:val="13"/>
          <w:sz w:val="28"/>
          <w:szCs w:val="28"/>
          <w:shd w:val="clear" w:color="auto" w:fill="FFFFFF"/>
          <w:lang w:eastAsia="ru-RU"/>
        </w:rPr>
        <w:t>«Об охране здоровья граждан от воздействия окружающего табачного дыма и последствий потребления табака»</w:t>
      </w:r>
      <w:r w:rsidR="00FF0380" w:rsidRPr="00FF0380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t>, который вступает в силу с 15 ноября 2013 года, установлены штрафы за нарушение норм антитабачного законодательства.</w:t>
      </w:r>
      <w:r w:rsidR="00FF0380" w:rsidRPr="00FF0380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t>Так, в соответствии со статьей 6.24 КоАП РФ</w:t>
      </w:r>
      <w:bookmarkStart w:id="0" w:name="_GoBack"/>
      <w:bookmarkEnd w:id="0"/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t xml:space="preserve"> за нарушение установленного федеральным законом запрета курения табака на отдельных территориях, в помещениях и на объектах предусматривается наложение административного штрафа на граждан в размере от 500 до 1500 рублей, за курение на детских площадках — в размере от 2000 до 3000 рублей.</w:t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br/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br/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Кроме того, согласно статье 6.25 КоАП РФ за несоблюдение требований к знаку о запрете курения, обозначающему территории, здания и объекты, где курение запрещено, и к порядку его размещения установлен административный штраф для должностных лиц в размере от 10000 до 20000 рублей; для юридических лиц - от 30000 до 60000 рублей, а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 влечет наложение административного штрафа на индивидуальных предпринимателей в размере от 30000 до 40000 рублей; на юридических лиц - от 60000 до 90000 рублей.</w:t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  <w:t>В соответствии со статьей 12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запрещается курение табака:</w:t>
      </w:r>
      <w:r w:rsidR="00FF0380"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3) в поездах дальнего следования, на судах, находящихся в дальнем плавании, при оказании услуг по перевозкам пассажиров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7) в помещениях социальных служб;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9) на рабочих местах и в рабочих зонах, организованных в помещениях;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 (вступает в силу с 1 июня 2014 года);</w:t>
      </w:r>
    </w:p>
    <w:p w:rsidR="00FF0380" w:rsidRPr="00FF0380" w:rsidRDefault="00FF0380" w:rsidP="00FF038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13) на автозаправочных станциях.</w:t>
      </w:r>
    </w:p>
    <w:p w:rsidR="00AA0EBD" w:rsidRPr="00FF0380" w:rsidRDefault="00FF0380" w:rsidP="00FF0380">
      <w:pPr>
        <w:rPr>
          <w:rFonts w:ascii="Times New Roman" w:hAnsi="Times New Roman" w:cs="Times New Roman"/>
          <w:sz w:val="28"/>
          <w:szCs w:val="28"/>
        </w:rPr>
      </w:pPr>
      <w:r w:rsidRPr="00FF03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В связи с вышеизложенным владельцам помещений, зданий, сооружений необходимо принять соответствующие меры по недопущению курения табака в запрещенных местах, а также по размещению в данных местах знака о запрете курения.</w:t>
      </w:r>
    </w:p>
    <w:sectPr w:rsidR="00AA0EBD" w:rsidRPr="00FF0380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B17"/>
    <w:multiLevelType w:val="multilevel"/>
    <w:tmpl w:val="E38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380"/>
    <w:rsid w:val="00AA0EBD"/>
    <w:rsid w:val="00B07C50"/>
    <w:rsid w:val="00C50726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C97"/>
  <w15:docId w15:val="{F64AAB24-9142-4CCF-A923-4E380CF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>Grizli777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4</cp:revision>
  <dcterms:created xsi:type="dcterms:W3CDTF">2019-06-17T06:11:00Z</dcterms:created>
  <dcterms:modified xsi:type="dcterms:W3CDTF">2020-01-23T13:18:00Z</dcterms:modified>
</cp:coreProperties>
</file>